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29" w:rsidRPr="001C4629" w:rsidRDefault="001C4629" w:rsidP="001C46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C4629">
        <w:rPr>
          <w:rStyle w:val="2"/>
          <w:rFonts w:ascii="Times New Roman" w:hAnsi="Times New Roman" w:cs="Times New Roman"/>
        </w:rPr>
        <w:t>Задание на учебную практику (виды работ):</w:t>
      </w:r>
      <w:r w:rsidRPr="001C4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629" w:rsidRPr="001C4629" w:rsidRDefault="001C4629" w:rsidP="001C46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C4629">
        <w:rPr>
          <w:rFonts w:ascii="Times New Roman" w:hAnsi="Times New Roman" w:cs="Times New Roman"/>
          <w:b/>
          <w:sz w:val="28"/>
          <w:szCs w:val="28"/>
        </w:rPr>
        <w:t>Раздел 1.</w:t>
      </w:r>
      <w:r w:rsidRPr="001C4629">
        <w:rPr>
          <w:rFonts w:ascii="Times New Roman" w:hAnsi="Times New Roman" w:cs="Times New Roman"/>
          <w:sz w:val="28"/>
          <w:szCs w:val="28"/>
        </w:rPr>
        <w:t xml:space="preserve"> Анализ показателей финансово-хозяйственной деятельности торговой (сбытовой) организации.</w:t>
      </w:r>
    </w:p>
    <w:p w:rsidR="001C4629" w:rsidRPr="001C4629" w:rsidRDefault="001C4629" w:rsidP="001C4629">
      <w:pPr>
        <w:pStyle w:val="a3"/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4629">
        <w:rPr>
          <w:rFonts w:ascii="Times New Roman" w:hAnsi="Times New Roman"/>
          <w:sz w:val="28"/>
          <w:szCs w:val="28"/>
        </w:rPr>
        <w:t>Расчет цены товара, услуг и заработной платы работников. Рассмотреть порядок расчёта цен на товары и услуги.</w:t>
      </w:r>
    </w:p>
    <w:p w:rsidR="001C4629" w:rsidRPr="001C4629" w:rsidRDefault="001C4629" w:rsidP="001C4629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4629">
        <w:rPr>
          <w:rFonts w:ascii="Times New Roman" w:hAnsi="Times New Roman"/>
          <w:sz w:val="28"/>
          <w:szCs w:val="28"/>
        </w:rPr>
        <w:t xml:space="preserve">Анализ экономических показателей деятельности предприятия. Анализ товарооборота, его структуры, темпы роста. Анализ товарных запасов. Анализ издержек обращения. Анализ производительности труда. Анализ численности работников и расходы по заработной плате. Анализ микроэкономических показателей организации, рынков ресурсов. Анализ валового дохода. Анализ прибыли (рентабельности). </w:t>
      </w:r>
    </w:p>
    <w:p w:rsidR="001C4629" w:rsidRDefault="001C4629" w:rsidP="001C4629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1C4629" w:rsidRDefault="001C4629" w:rsidP="001C4629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1C4629" w:rsidRPr="001C4629" w:rsidRDefault="001C4629" w:rsidP="001C4629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4629">
        <w:rPr>
          <w:rFonts w:ascii="Times New Roman" w:hAnsi="Times New Roman"/>
          <w:b/>
          <w:sz w:val="28"/>
          <w:szCs w:val="28"/>
        </w:rPr>
        <w:t>Раздел 2.</w:t>
      </w:r>
      <w:r w:rsidRPr="001C4629">
        <w:rPr>
          <w:rFonts w:ascii="Times New Roman" w:hAnsi="Times New Roman"/>
          <w:sz w:val="28"/>
          <w:szCs w:val="28"/>
        </w:rPr>
        <w:t xml:space="preserve"> Финансы, налоги и налогообложение</w:t>
      </w:r>
    </w:p>
    <w:p w:rsidR="001C4629" w:rsidRPr="001C4629" w:rsidRDefault="001C4629" w:rsidP="001C4629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4629">
        <w:rPr>
          <w:rFonts w:ascii="Times New Roman" w:hAnsi="Times New Roman"/>
          <w:sz w:val="28"/>
          <w:szCs w:val="28"/>
        </w:rPr>
        <w:t>Объекты налогообложения, налоговые ставки, налоговый период.</w:t>
      </w:r>
    </w:p>
    <w:p w:rsidR="001C4629" w:rsidRPr="001C4629" w:rsidRDefault="001C4629" w:rsidP="001C4629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4629">
        <w:rPr>
          <w:rFonts w:ascii="Times New Roman" w:hAnsi="Times New Roman"/>
          <w:sz w:val="28"/>
          <w:szCs w:val="28"/>
        </w:rPr>
        <w:t xml:space="preserve">Сроки уплаты налогов, ставки страховых взносов, льготы по налогам и сборам. Составление перечня налогов, уплачиваемых организацией – базой практики. Расчет основных налогов (примеры расчета). </w:t>
      </w:r>
    </w:p>
    <w:p w:rsidR="001C4629" w:rsidRPr="001C4629" w:rsidRDefault="001C4629" w:rsidP="001C4629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4629">
        <w:rPr>
          <w:rFonts w:ascii="Times New Roman" w:hAnsi="Times New Roman"/>
          <w:sz w:val="28"/>
          <w:szCs w:val="28"/>
        </w:rPr>
        <w:t>Виды налоговых правонарушений. Виды ответственности за нарушение законодательства о налогах и сборах.</w:t>
      </w:r>
    </w:p>
    <w:p w:rsidR="001C4629" w:rsidRPr="001C4629" w:rsidRDefault="001C4629" w:rsidP="001C462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C4629" w:rsidRPr="001C4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C4629"/>
    <w:rsid w:val="001C4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629"/>
    <w:pPr>
      <w:ind w:left="720" w:hanging="357"/>
      <w:contextualSpacing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_"/>
    <w:link w:val="20"/>
    <w:locked/>
    <w:rsid w:val="001C4629"/>
    <w:rPr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4629"/>
    <w:pPr>
      <w:widowControl w:val="0"/>
      <w:shd w:val="clear" w:color="auto" w:fill="FFFFFF"/>
      <w:spacing w:after="0" w:line="485" w:lineRule="exact"/>
      <w:jc w:val="center"/>
    </w:pPr>
    <w:rPr>
      <w:b/>
      <w:bCs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C4629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Courier New" w:hAnsi="Times New Roman" w:cs="Times New Roman"/>
    </w:rPr>
  </w:style>
  <w:style w:type="character" w:customStyle="1" w:styleId="211pt">
    <w:name w:val="Основной текст (2) + 11 pt"/>
    <w:uiPriority w:val="99"/>
    <w:rsid w:val="001C4629"/>
    <w:rPr>
      <w:rFonts w:ascii="Times New Roman" w:hAnsi="Times New Roman" w:cs="Times New Roman" w:hint="default"/>
      <w:b w:val="0"/>
      <w:bC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2022-04-19T03:32:00Z</dcterms:created>
  <dcterms:modified xsi:type="dcterms:W3CDTF">2022-04-19T03:35:00Z</dcterms:modified>
</cp:coreProperties>
</file>